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031651">
              <w:rPr>
                <w:rFonts w:ascii="HGP創英角ｺﾞｼｯｸUB" w:eastAsia="HGP創英角ｺﾞｼｯｸUB" w:hint="eastAsia"/>
                <w:spacing w:val="150"/>
                <w:kern w:val="0"/>
                <w:sz w:val="32"/>
                <w:szCs w:val="32"/>
                <w:fitText w:val="1600" w:id="1534845952"/>
              </w:rPr>
              <w:t>意見</w:t>
            </w:r>
            <w:r w:rsidRPr="00031651">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5A3DF4" w:rsidRPr="005A3DF4" w:rsidRDefault="005A3DF4" w:rsidP="005A3DF4">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意見：</w:t>
            </w:r>
            <w:r w:rsidRPr="005A3DF4">
              <w:rPr>
                <w:rFonts w:ascii="AR P丸ゴシック体M" w:eastAsia="AR P丸ゴシック体M" w:hAnsiTheme="minorHAnsi" w:cstheme="minorBidi" w:hint="eastAsia"/>
                <w:spacing w:val="0"/>
                <w:kern w:val="2"/>
                <w:sz w:val="24"/>
                <w:szCs w:val="24"/>
              </w:rPr>
              <w:t>鷺沼の</w:t>
            </w:r>
            <w:r>
              <w:rPr>
                <w:rFonts w:ascii="AR P丸ゴシック体M" w:eastAsia="AR P丸ゴシック体M" w:hAnsiTheme="minorHAnsi" w:cstheme="minorBidi" w:hint="eastAsia"/>
                <w:spacing w:val="0"/>
                <w:kern w:val="2"/>
                <w:sz w:val="24"/>
                <w:szCs w:val="24"/>
              </w:rPr>
              <w:t>周辺</w:t>
            </w:r>
            <w:bookmarkStart w:id="0" w:name="_GoBack"/>
            <w:bookmarkEnd w:id="0"/>
            <w:r w:rsidRPr="005A3DF4">
              <w:rPr>
                <w:rFonts w:ascii="AR P丸ゴシック体M" w:eastAsia="AR P丸ゴシック体M" w:hAnsiTheme="minorHAnsi" w:cstheme="minorBidi" w:hint="eastAsia"/>
                <w:spacing w:val="0"/>
                <w:kern w:val="2"/>
                <w:sz w:val="24"/>
                <w:szCs w:val="24"/>
              </w:rPr>
              <w:t>交通渋滞</w:t>
            </w:r>
            <w:r>
              <w:rPr>
                <w:rFonts w:ascii="AR P丸ゴシック体M" w:eastAsia="AR P丸ゴシック体M" w:hAnsiTheme="minorHAnsi" w:cstheme="minorBidi" w:hint="eastAsia"/>
                <w:spacing w:val="0"/>
                <w:kern w:val="2"/>
                <w:sz w:val="24"/>
                <w:szCs w:val="24"/>
              </w:rPr>
              <w:t>は大丈夫なのですか。</w:t>
            </w:r>
          </w:p>
          <w:p w:rsidR="005A3DF4" w:rsidRDefault="005A3DF4" w:rsidP="005A3DF4">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理由：</w:t>
            </w:r>
          </w:p>
          <w:p w:rsidR="005A3DF4" w:rsidRPr="005A3DF4" w:rsidRDefault="005A3DF4" w:rsidP="005A3DF4">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 xml:space="preserve">　</w:t>
            </w:r>
            <w:r w:rsidRPr="005A3DF4">
              <w:rPr>
                <w:rFonts w:ascii="AR P丸ゴシック体M" w:eastAsia="AR P丸ゴシック体M" w:hAnsiTheme="minorHAnsi" w:cstheme="minorBidi" w:hint="eastAsia"/>
                <w:spacing w:val="0"/>
                <w:kern w:val="2"/>
                <w:sz w:val="24"/>
                <w:szCs w:val="24"/>
              </w:rPr>
              <w:t>今でも鷺沼にバス、車で行くのは交通渋滞を覚</w:t>
            </w:r>
            <w:r>
              <w:rPr>
                <w:rFonts w:ascii="AR P丸ゴシック体M" w:eastAsia="AR P丸ゴシック体M" w:hAnsiTheme="minorHAnsi" w:cstheme="minorBidi" w:hint="eastAsia"/>
                <w:spacing w:val="0"/>
                <w:kern w:val="2"/>
                <w:sz w:val="24"/>
                <w:szCs w:val="24"/>
              </w:rPr>
              <w:t>悟して行っています。これが人口増とバス便、車の増加で小杉周辺並み</w:t>
            </w:r>
            <w:r w:rsidRPr="005A3DF4">
              <w:rPr>
                <w:rFonts w:ascii="AR P丸ゴシック体M" w:eastAsia="AR P丸ゴシック体M" w:hAnsiTheme="minorHAnsi" w:cstheme="minorBidi" w:hint="eastAsia"/>
                <w:spacing w:val="0"/>
                <w:kern w:val="2"/>
                <w:sz w:val="24"/>
                <w:szCs w:val="24"/>
              </w:rPr>
              <w:t>の混雑が</w:t>
            </w:r>
            <w:r>
              <w:rPr>
                <w:rFonts w:ascii="AR P丸ゴシック体M" w:eastAsia="AR P丸ゴシック体M" w:hAnsiTheme="minorHAnsi" w:cstheme="minorBidi" w:hint="eastAsia"/>
                <w:spacing w:val="0"/>
                <w:kern w:val="2"/>
                <w:sz w:val="24"/>
                <w:szCs w:val="24"/>
              </w:rPr>
              <w:t>予想されます。再開発地域内だけ交通広場や道路を広げても、その周辺の</w:t>
            </w:r>
            <w:r w:rsidRPr="005A3DF4">
              <w:rPr>
                <w:rFonts w:ascii="AR P丸ゴシック体M" w:eastAsia="AR P丸ゴシック体M" w:hAnsiTheme="minorHAnsi" w:cstheme="minorBidi" w:hint="eastAsia"/>
                <w:spacing w:val="0"/>
                <w:kern w:val="2"/>
                <w:sz w:val="24"/>
                <w:szCs w:val="24"/>
              </w:rPr>
              <w:t>主要道路は増やさず、</w:t>
            </w:r>
            <w:r>
              <w:rPr>
                <w:rFonts w:ascii="AR P丸ゴシック体M" w:eastAsia="AR P丸ゴシック体M" w:hAnsiTheme="minorHAnsi" w:cstheme="minorBidi" w:hint="eastAsia"/>
                <w:spacing w:val="0"/>
                <w:kern w:val="2"/>
                <w:sz w:val="24"/>
                <w:szCs w:val="24"/>
              </w:rPr>
              <w:t>枝道はそのままでは</w:t>
            </w:r>
            <w:r w:rsidRPr="005A3DF4">
              <w:rPr>
                <w:rFonts w:ascii="AR P丸ゴシック体M" w:eastAsia="AR P丸ゴシック体M" w:hAnsiTheme="minorHAnsi" w:cstheme="minorBidi" w:hint="eastAsia"/>
                <w:spacing w:val="0"/>
                <w:kern w:val="2"/>
                <w:sz w:val="24"/>
                <w:szCs w:val="24"/>
              </w:rPr>
              <w:t>今の交通混雑の緩和にしか</w:t>
            </w:r>
            <w:r>
              <w:rPr>
                <w:rFonts w:ascii="AR P丸ゴシック体M" w:eastAsia="AR P丸ゴシック体M" w:hAnsiTheme="minorHAnsi" w:cstheme="minorBidi" w:hint="eastAsia"/>
                <w:spacing w:val="0"/>
                <w:kern w:val="2"/>
                <w:sz w:val="24"/>
                <w:szCs w:val="24"/>
              </w:rPr>
              <w:t>ならず、周辺道路の交通量増大に対応できない</w:t>
            </w:r>
            <w:r w:rsidRPr="005A3DF4">
              <w:rPr>
                <w:rFonts w:ascii="AR P丸ゴシック体M" w:eastAsia="AR P丸ゴシック体M" w:hAnsiTheme="minorHAnsi" w:cstheme="minorBidi" w:hint="eastAsia"/>
                <w:spacing w:val="0"/>
                <w:kern w:val="2"/>
                <w:sz w:val="24"/>
                <w:szCs w:val="24"/>
              </w:rPr>
              <w:t>ので</w:t>
            </w:r>
            <w:r>
              <w:rPr>
                <w:rFonts w:ascii="AR P丸ゴシック体M" w:eastAsia="AR P丸ゴシック体M" w:hAnsiTheme="minorHAnsi" w:cstheme="minorBidi" w:hint="eastAsia"/>
                <w:spacing w:val="0"/>
                <w:kern w:val="2"/>
                <w:sz w:val="24"/>
                <w:szCs w:val="24"/>
              </w:rPr>
              <w:t>はないですか。</w:t>
            </w:r>
          </w:p>
          <w:p w:rsidR="008C28B5" w:rsidRPr="005A3DF4" w:rsidRDefault="008C28B5" w:rsidP="008C28B5">
            <w:pPr>
              <w:pStyle w:val="01"/>
              <w:rPr>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651" w:rsidRDefault="00031651" w:rsidP="00F06D68">
      <w:r>
        <w:separator/>
      </w:r>
    </w:p>
  </w:endnote>
  <w:endnote w:type="continuationSeparator" w:id="0">
    <w:p w:rsidR="00031651" w:rsidRDefault="00031651"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031651">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651" w:rsidRDefault="00031651" w:rsidP="00F06D68">
      <w:r>
        <w:separator/>
      </w:r>
    </w:p>
  </w:footnote>
  <w:footnote w:type="continuationSeparator" w:id="0">
    <w:p w:rsidR="00031651" w:rsidRDefault="00031651"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651"/>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DF4"/>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C29B7-A2AD-4424-9B4D-A5F8C471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2019-02-14T04:19:00Z</dcterms:created>
  <dcterms:modified xsi:type="dcterms:W3CDTF">2019-02-14T04:19:00Z</dcterms:modified>
</cp:coreProperties>
</file>